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Rubik" w:cs="Rubik" w:eastAsia="Rubik" w:hAnsi="Rubik"/>
          <w:b w:val="1"/>
          <w:color w:val="367d91"/>
          <w:sz w:val="72"/>
          <w:szCs w:val="72"/>
        </w:rPr>
      </w:pPr>
      <w:bookmarkStart w:colFirst="0" w:colLast="0" w:name="_758q8x6op7cy" w:id="0"/>
      <w:bookmarkEnd w:id="0"/>
      <w:r w:rsidDel="00000000" w:rsidR="00000000" w:rsidRPr="00000000">
        <w:rPr>
          <w:rFonts w:ascii="Rubik" w:cs="Rubik" w:eastAsia="Rubik" w:hAnsi="Rubik"/>
          <w:b w:val="1"/>
          <w:color w:val="367d91"/>
          <w:sz w:val="72"/>
          <w:szCs w:val="72"/>
          <w:rtl w:val="0"/>
        </w:rPr>
        <w:t xml:space="preserve">Connecting Safely Top </w:t>
      </w:r>
      <w:r w:rsidDel="00000000" w:rsidR="00000000" w:rsidRPr="00000000">
        <w:rPr>
          <w:rFonts w:ascii="Rubik" w:cs="Rubik" w:eastAsia="Rubik" w:hAnsi="Rubik"/>
          <w:b w:val="1"/>
          <w:color w:val="367d91"/>
          <w:sz w:val="72"/>
          <w:szCs w:val="72"/>
          <w:rtl w:val="0"/>
        </w:rPr>
        <w:t xml:space="preserve">Tips</w:t>
      </w:r>
      <w:r w:rsidDel="00000000" w:rsidR="00000000" w:rsidRPr="00000000">
        <w:rPr>
          <w:rFonts w:ascii="Rubik" w:cs="Rubik" w:eastAsia="Rubik" w:hAnsi="Rubik"/>
          <w:b w:val="1"/>
          <w:color w:val="367d91"/>
          <w:sz w:val="72"/>
          <w:szCs w:val="72"/>
          <w:rtl w:val="0"/>
        </w:rPr>
        <w:tab/>
      </w:r>
    </w:p>
    <w:p w:rsidR="00000000" w:rsidDel="00000000" w:rsidP="00000000" w:rsidRDefault="00000000" w:rsidRPr="00000000" w14:paraId="00000002">
      <w:pPr>
        <w:spacing w:after="40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367d91"/>
          <w:sz w:val="40"/>
          <w:szCs w:val="40"/>
          <w:rtl w:val="0"/>
        </w:rPr>
        <w:t xml:space="preserve">5 tips to help you feel safer online</w:t>
        <w:tab/>
      </w:r>
      <w:r w:rsidDel="00000000" w:rsidR="00000000" w:rsidRPr="00000000">
        <w:rPr>
          <w:b w:val="1"/>
          <w:color w:val="367d91"/>
          <w:sz w:val="36"/>
          <w:szCs w:val="36"/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695325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2" name="image3.png"/>
            <a:graphic>
              <a:graphicData uri="http://schemas.openxmlformats.org/drawingml/2006/picture">
                <pic:pic>
                  <pic:nvPicPr>
                    <pic:cNvPr descr="1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50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Strangers online may be trying to trick you or steal from you. Do not share personal information.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1028700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6" name="image6.png"/>
            <a:graphic>
              <a:graphicData uri="http://schemas.openxmlformats.org/drawingml/2006/picture">
                <pic:pic>
                  <pic:nvPicPr>
                    <pic:cNvPr descr="2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500" w:line="360" w:lineRule="auto"/>
        <w:rPr>
          <w:rFonts w:ascii="Rubik" w:cs="Rubik" w:eastAsia="Rubik" w:hAnsi="Rubik"/>
          <w:color w:val="222222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you meet people you have met online, talk to someone you trust about it.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1057275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3" name="image1.png"/>
            <a:graphic>
              <a:graphicData uri="http://schemas.openxmlformats.org/drawingml/2006/picture">
                <pic:pic>
                  <pic:nvPicPr>
                    <pic:cNvPr descr="3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5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change your privacy settings on social media to control who sees what you share.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1042987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4" name="image5.png"/>
            <a:graphic>
              <a:graphicData uri="http://schemas.openxmlformats.org/drawingml/2006/picture">
                <pic:pic>
                  <pic:nvPicPr>
                    <pic:cNvPr descr="4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5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Trolls are people who use the internet to bully others and make them feel bad. Never respond to a troll.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1028700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5" name="image4.png"/>
            <a:graphic>
              <a:graphicData uri="http://schemas.openxmlformats.org/drawingml/2006/picture">
                <pic:pic>
                  <pic:nvPicPr>
                    <pic:cNvPr descr="5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5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Talk to a trusted person if you are unsure if something is OK to share online or you feel unsafe.</w:t>
      </w:r>
    </w:p>
    <w:p w:rsidR="00000000" w:rsidDel="00000000" w:rsidP="00000000" w:rsidRDefault="00000000" w:rsidRPr="00000000" w14:paraId="00000008">
      <w:pPr>
        <w:spacing w:after="400" w:before="300" w:line="360" w:lineRule="auto"/>
        <w:rPr>
          <w:sz w:val="32"/>
          <w:szCs w:val="32"/>
        </w:rPr>
        <w:sectPr>
          <w:pgSz w:h="16834" w:w="11909" w:orient="portrait"/>
          <w:pgMar w:bottom="0" w:top="1133.8582677165355" w:left="850.3937007874016" w:right="850.3937007874016" w:header="720" w:footer="720"/>
          <w:pgNumType w:start="1"/>
        </w:sectPr>
      </w:pPr>
      <w:r w:rsidDel="00000000" w:rsidR="00000000" w:rsidRPr="00000000">
        <w:rPr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b w:val="1"/>
          <w:color w:val="367d91"/>
          <w:sz w:val="32"/>
          <w:szCs w:val="32"/>
          <w:rtl w:val="0"/>
        </w:rPr>
        <w:t xml:space="preserve">www.goodthingsfoundation.org.au/learn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560000" cy="1778000"/>
            <wp:effectExtent b="0" l="0" r="0" t="0"/>
            <wp:docPr descr="Good Things Foundation Australia logo. Decorative" id="1" name="image2.png"/>
            <a:graphic>
              <a:graphicData uri="http://schemas.openxmlformats.org/drawingml/2006/picture">
                <pic:pic>
                  <pic:nvPicPr>
                    <pic:cNvPr descr="Good Things Foundation Australia logo. Decorative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0" w:top="850.3937007874016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en_GB"/>
      </w:rPr>
    </w:rPrDefault>
    <w:pPrDefault>
      <w:pPr>
        <w:spacing w:after="4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