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Rubik" w:cs="Rubik" w:eastAsia="Rubik" w:hAnsi="Rubik"/>
          <w:b w:val="1"/>
          <w:color w:val="367d91"/>
          <w:sz w:val="68"/>
          <w:szCs w:val="68"/>
        </w:rPr>
      </w:pPr>
      <w:bookmarkStart w:colFirst="0" w:colLast="0" w:name="_758q8x6op7cy" w:id="0"/>
      <w:bookmarkEnd w:id="0"/>
      <w:r w:rsidDel="00000000" w:rsidR="00000000" w:rsidRPr="00000000">
        <w:rPr>
          <w:b w:val="1"/>
          <w:color w:val="8195b9"/>
          <w:sz w:val="72"/>
          <w:szCs w:val="72"/>
          <w:rtl w:val="0"/>
        </w:rPr>
        <w:t xml:space="preserve">Using Email Top </w:t>
      </w:r>
      <w:r w:rsidDel="00000000" w:rsidR="00000000" w:rsidRPr="00000000">
        <w:rPr>
          <w:b w:val="1"/>
          <w:color w:val="8195b9"/>
          <w:sz w:val="72"/>
          <w:szCs w:val="72"/>
          <w:rtl w:val="0"/>
        </w:rPr>
        <w:t xml:space="preserve">Tips</w:t>
      </w:r>
      <w:r w:rsidDel="00000000" w:rsidR="00000000" w:rsidRPr="00000000">
        <w:rPr>
          <w:rFonts w:ascii="Rubik" w:cs="Rubik" w:eastAsia="Rubik" w:hAnsi="Rubik"/>
          <w:b w:val="1"/>
          <w:color w:val="8195b9"/>
          <w:sz w:val="68"/>
          <w:szCs w:val="68"/>
          <w:rtl w:val="0"/>
        </w:rPr>
        <w:tab/>
      </w:r>
      <w:r w:rsidDel="00000000" w:rsidR="00000000" w:rsidRPr="00000000">
        <w:rPr>
          <w:rFonts w:ascii="Rubik" w:cs="Rubik" w:eastAsia="Rubik" w:hAnsi="Rubik"/>
          <w:b w:val="1"/>
          <w:color w:val="367d91"/>
          <w:sz w:val="68"/>
          <w:szCs w:val="68"/>
          <w:rtl w:val="0"/>
        </w:rPr>
        <w:tab/>
      </w:r>
    </w:p>
    <w:p w:rsidR="00000000" w:rsidDel="00000000" w:rsidP="00000000" w:rsidRDefault="00000000" w:rsidRPr="00000000" w14:paraId="00000002">
      <w:pPr>
        <w:spacing w:after="500" w:line="360" w:lineRule="auto"/>
        <w:rPr>
          <w:sz w:val="32"/>
          <w:szCs w:val="32"/>
        </w:rPr>
      </w:pPr>
      <w:r w:rsidDel="00000000" w:rsidR="00000000" w:rsidRPr="00000000">
        <w:rPr>
          <w:b w:val="1"/>
          <w:color w:val="367d91"/>
          <w:sz w:val="40"/>
          <w:szCs w:val="40"/>
          <w:rtl w:val="0"/>
        </w:rPr>
        <w:t xml:space="preserve">5 tips to help you feel more confident using email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729234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1" name="image3.png"/>
            <a:graphic>
              <a:graphicData uri="http://schemas.openxmlformats.org/drawingml/2006/picture">
                <pic:pic>
                  <pic:nvPicPr>
                    <pic:cNvPr descr="1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50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create a free email address through services like Google Gmail, Yahoo or Microsoft Outlook.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997458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5" name="image5.png"/>
            <a:graphic>
              <a:graphicData uri="http://schemas.openxmlformats.org/drawingml/2006/picture">
                <pic:pic>
                  <pic:nvPicPr>
                    <pic:cNvPr descr="2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after="50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 emails are in your </w:t>
      </w:r>
      <w:r w:rsidDel="00000000" w:rsidR="00000000" w:rsidRPr="00000000">
        <w:rPr>
          <w:b w:val="1"/>
          <w:sz w:val="32"/>
          <w:szCs w:val="32"/>
          <w:rtl w:val="0"/>
        </w:rPr>
        <w:t xml:space="preserve">inbox</w:t>
      </w:r>
      <w:r w:rsidDel="00000000" w:rsidR="00000000" w:rsidRPr="00000000">
        <w:rPr>
          <w:sz w:val="32"/>
          <w:szCs w:val="32"/>
          <w:rtl w:val="0"/>
        </w:rPr>
        <w:t xml:space="preserve">. You can </w:t>
      </w:r>
      <w:r w:rsidDel="00000000" w:rsidR="00000000" w:rsidRPr="00000000">
        <w:rPr>
          <w:b w:val="1"/>
          <w:sz w:val="32"/>
          <w:szCs w:val="32"/>
          <w:rtl w:val="0"/>
        </w:rPr>
        <w:t xml:space="preserve">reply</w:t>
      </w:r>
      <w:r w:rsidDel="00000000" w:rsidR="00000000" w:rsidRPr="00000000">
        <w:rPr>
          <w:sz w:val="32"/>
          <w:szCs w:val="32"/>
          <w:rtl w:val="0"/>
        </w:rPr>
        <w:t xml:space="preserve"> to emails that you receive or start a brand new email.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999439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3" name="image2.png"/>
            <a:graphic>
              <a:graphicData uri="http://schemas.openxmlformats.org/drawingml/2006/picture">
                <pic:pic>
                  <pic:nvPicPr>
                    <pic:cNvPr descr="3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500" w:before="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 polite. Start emails with a greeting like Hello and the person's name. End emails with your name.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1004887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2" name="image4.png"/>
            <a:graphic>
              <a:graphicData uri="http://schemas.openxmlformats.org/drawingml/2006/picture">
                <pic:pic>
                  <pic:nvPicPr>
                    <pic:cNvPr descr="4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spacing w:after="50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</w:t>
      </w:r>
      <w:r w:rsidDel="00000000" w:rsidR="00000000" w:rsidRPr="00000000">
        <w:rPr>
          <w:sz w:val="32"/>
          <w:szCs w:val="32"/>
          <w:rtl w:val="0"/>
        </w:rPr>
        <w:t xml:space="preserve">ign out of your email account when using shared computers, tablets or smartphones.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1000125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4" name="image6.png"/>
            <a:graphic>
              <a:graphicData uri="http://schemas.openxmlformats.org/drawingml/2006/picture">
                <pic:pic>
                  <pic:nvPicPr>
                    <pic:cNvPr descr="5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500" w:before="0" w:line="3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Spam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Scam</w:t>
      </w:r>
      <w:r w:rsidDel="00000000" w:rsidR="00000000" w:rsidRPr="00000000">
        <w:rPr>
          <w:sz w:val="32"/>
          <w:szCs w:val="32"/>
          <w:rtl w:val="0"/>
        </w:rPr>
        <w:t xml:space="preserve"> emails are trying to steal from you or trick you. Delete spam or scam emails.</w:t>
      </w:r>
    </w:p>
    <w:p w:rsidR="00000000" w:rsidDel="00000000" w:rsidP="00000000" w:rsidRDefault="00000000" w:rsidRPr="00000000" w14:paraId="00000008">
      <w:pPr>
        <w:spacing w:after="500" w:before="0" w:line="360" w:lineRule="auto"/>
        <w:rPr>
          <w:b w:val="1"/>
          <w:color w:val="367d91"/>
        </w:rPr>
        <w:sectPr>
          <w:pgSz w:h="16834" w:w="11909" w:orient="portrait"/>
          <w:pgMar w:bottom="0" w:top="1133.8582677165355" w:left="850.3937007874016" w:right="850.3937007874016" w:header="720" w:footer="720"/>
          <w:pgNumType w:start="1"/>
        </w:sectPr>
      </w:pPr>
      <w:r w:rsidDel="00000000" w:rsidR="00000000" w:rsidRPr="00000000">
        <w:rPr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b w:val="1"/>
          <w:color w:val="367d91"/>
          <w:sz w:val="32"/>
          <w:szCs w:val="32"/>
          <w:rtl w:val="0"/>
        </w:rPr>
        <w:t xml:space="preserve">www.goodthingsfoundation.org.au/learn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rPr>
          <w:rFonts w:ascii="Rubik" w:cs="Rubik" w:eastAsia="Rubik" w:hAnsi="Rubik"/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560000" cy="1778000"/>
            <wp:effectExtent b="0" l="0" r="0" t="0"/>
            <wp:docPr descr="Good Things Foundation Australia logo. Decroative" id="6" name="image1.png"/>
            <a:graphic>
              <a:graphicData uri="http://schemas.openxmlformats.org/drawingml/2006/picture">
                <pic:pic>
                  <pic:nvPicPr>
                    <pic:cNvPr descr="Good Things Foundation Australia logo. Decroativ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0" w:top="1440.0000000000002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en_GB"/>
      </w:rPr>
    </w:rPrDefault>
    <w:pPrDefault>
      <w:pPr>
        <w:spacing w:after="4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